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E2" w:rsidRPr="00403406" w:rsidRDefault="00D604E2" w:rsidP="00D604E2">
      <w:pPr>
        <w:jc w:val="center"/>
        <w:rPr>
          <w:rFonts w:asciiTheme="majorHAnsi" w:hAnsiTheme="majorHAnsi"/>
          <w:b/>
          <w:sz w:val="28"/>
          <w:szCs w:val="28"/>
          <w:u w:val="single"/>
        </w:rPr>
      </w:pPr>
      <w:bookmarkStart w:id="0" w:name="_GoBack"/>
      <w:bookmarkEnd w:id="0"/>
      <w:r w:rsidRPr="00403406">
        <w:rPr>
          <w:rFonts w:asciiTheme="majorHAnsi" w:hAnsiTheme="majorHAnsi"/>
          <w:noProof/>
          <w:lang w:val="en-CA" w:eastAsia="en-CA"/>
        </w:rPr>
        <w:drawing>
          <wp:inline distT="0" distB="0" distL="0" distR="0" wp14:anchorId="75568E12" wp14:editId="149538EF">
            <wp:extent cx="3085178" cy="103555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83984" cy="1035158"/>
                    </a:xfrm>
                    <a:prstGeom prst="rect">
                      <a:avLst/>
                    </a:prstGeom>
                  </pic:spPr>
                </pic:pic>
              </a:graphicData>
            </a:graphic>
          </wp:inline>
        </w:drawing>
      </w:r>
    </w:p>
    <w:p w:rsidR="00D604E2" w:rsidRPr="00403406" w:rsidRDefault="00D604E2">
      <w:pPr>
        <w:rPr>
          <w:rFonts w:asciiTheme="majorHAnsi" w:hAnsiTheme="majorHAnsi"/>
          <w:b/>
          <w:sz w:val="28"/>
          <w:szCs w:val="28"/>
          <w:u w:val="single"/>
        </w:rPr>
      </w:pPr>
    </w:p>
    <w:p w:rsidR="00103AC7" w:rsidRPr="00403406" w:rsidRDefault="00103AC7">
      <w:pPr>
        <w:rPr>
          <w:rFonts w:asciiTheme="majorHAnsi" w:hAnsiTheme="majorHAnsi"/>
          <w:b/>
          <w:sz w:val="28"/>
          <w:szCs w:val="28"/>
          <w:u w:val="single"/>
        </w:rPr>
      </w:pPr>
      <w:r w:rsidRPr="00403406">
        <w:rPr>
          <w:rFonts w:asciiTheme="majorHAnsi" w:hAnsiTheme="majorHAnsi"/>
          <w:b/>
          <w:sz w:val="28"/>
          <w:szCs w:val="28"/>
          <w:u w:val="single"/>
        </w:rPr>
        <w:t>Student Program</w:t>
      </w:r>
    </w:p>
    <w:p w:rsidR="006F0CEA" w:rsidRPr="00403406" w:rsidRDefault="006F0CEA" w:rsidP="006F0CEA">
      <w:pPr>
        <w:rPr>
          <w:rFonts w:asciiTheme="majorHAnsi" w:hAnsiTheme="majorHAnsi"/>
          <w:b/>
          <w:smallCaps/>
        </w:rPr>
      </w:pPr>
      <w:r w:rsidRPr="00403406">
        <w:rPr>
          <w:rFonts w:asciiTheme="majorHAnsi" w:hAnsiTheme="majorHAnsi"/>
          <w:b/>
          <w:smallCaps/>
        </w:rPr>
        <w:t>Mission Statement</w:t>
      </w:r>
    </w:p>
    <w:p w:rsidR="00D604E2" w:rsidRPr="00403406" w:rsidRDefault="00D604E2" w:rsidP="00D604E2">
      <w:pPr>
        <w:pStyle w:val="Default"/>
        <w:rPr>
          <w:rFonts w:asciiTheme="majorHAnsi" w:hAnsiTheme="majorHAnsi"/>
          <w:sz w:val="22"/>
          <w:szCs w:val="22"/>
        </w:rPr>
      </w:pPr>
      <w:r w:rsidRPr="00403406">
        <w:rPr>
          <w:rFonts w:asciiTheme="majorHAnsi" w:hAnsiTheme="majorHAnsi"/>
          <w:b/>
          <w:bCs/>
          <w:sz w:val="22"/>
          <w:szCs w:val="22"/>
        </w:rPr>
        <w:t xml:space="preserve">Mission: </w:t>
      </w:r>
      <w:r w:rsidRPr="00403406">
        <w:rPr>
          <w:rFonts w:asciiTheme="majorHAnsi" w:hAnsiTheme="majorHAnsi"/>
          <w:sz w:val="22"/>
          <w:szCs w:val="22"/>
        </w:rPr>
        <w:t xml:space="preserve">Advancing transfusion science through innovative methodology and collaborative research to improve patient health outcomes. </w:t>
      </w:r>
    </w:p>
    <w:p w:rsidR="00D604E2" w:rsidRPr="00403406" w:rsidRDefault="00D604E2" w:rsidP="006F0CEA">
      <w:pPr>
        <w:rPr>
          <w:rFonts w:asciiTheme="majorHAnsi" w:hAnsiTheme="majorHAnsi"/>
          <w:b/>
          <w:smallCaps/>
        </w:rPr>
      </w:pPr>
    </w:p>
    <w:p w:rsidR="006F0CEA" w:rsidRPr="00403406" w:rsidRDefault="006F0CEA" w:rsidP="006F0CEA">
      <w:pPr>
        <w:rPr>
          <w:rFonts w:asciiTheme="majorHAnsi" w:hAnsiTheme="majorHAnsi"/>
          <w:b/>
          <w:smallCaps/>
        </w:rPr>
      </w:pPr>
      <w:r w:rsidRPr="00403406">
        <w:rPr>
          <w:rFonts w:asciiTheme="majorHAnsi" w:hAnsiTheme="majorHAnsi"/>
          <w:b/>
          <w:smallCaps/>
        </w:rPr>
        <w:t xml:space="preserve">About </w:t>
      </w:r>
      <w:r w:rsidR="00D604E2" w:rsidRPr="00403406">
        <w:rPr>
          <w:rFonts w:asciiTheme="majorHAnsi" w:hAnsiTheme="majorHAnsi"/>
          <w:b/>
          <w:smallCaps/>
        </w:rPr>
        <w:t>the McMaster Centre for Transfusion Research (MCTR)</w:t>
      </w:r>
    </w:p>
    <w:p w:rsidR="006F0CEA" w:rsidRPr="00403406" w:rsidRDefault="00D604E2" w:rsidP="006F0CEA">
      <w:pPr>
        <w:rPr>
          <w:rFonts w:asciiTheme="majorHAnsi" w:hAnsiTheme="majorHAnsi"/>
        </w:rPr>
      </w:pPr>
      <w:r w:rsidRPr="00403406">
        <w:rPr>
          <w:rFonts w:asciiTheme="majorHAnsi" w:hAnsiTheme="majorHAnsi"/>
        </w:rPr>
        <w:t>MCTR</w:t>
      </w:r>
      <w:r w:rsidR="006F0CEA" w:rsidRPr="00403406">
        <w:rPr>
          <w:rFonts w:asciiTheme="majorHAnsi" w:hAnsiTheme="majorHAnsi"/>
        </w:rPr>
        <w:t xml:space="preserve"> is a joint partnership between the </w:t>
      </w:r>
      <w:hyperlink r:id="rId8" w:tgtFrame="_blank" w:history="1">
        <w:r w:rsidR="006F0CEA" w:rsidRPr="00403406">
          <w:rPr>
            <w:rStyle w:val="Hyperlink"/>
            <w:rFonts w:asciiTheme="majorHAnsi" w:hAnsiTheme="majorHAnsi"/>
          </w:rPr>
          <w:t>Canadian Blood Services (CBS)</w:t>
        </w:r>
      </w:hyperlink>
      <w:r w:rsidR="006F0CEA" w:rsidRPr="00403406">
        <w:rPr>
          <w:rFonts w:asciiTheme="majorHAnsi" w:hAnsiTheme="majorHAnsi"/>
        </w:rPr>
        <w:t xml:space="preserve"> and </w:t>
      </w:r>
      <w:hyperlink r:id="rId9" w:tgtFrame="_blank" w:history="1">
        <w:r w:rsidR="006F0CEA" w:rsidRPr="00403406">
          <w:rPr>
            <w:rStyle w:val="Hyperlink"/>
            <w:rFonts w:asciiTheme="majorHAnsi" w:hAnsiTheme="majorHAnsi"/>
          </w:rPr>
          <w:t>McMaster University, Faculty of Health Sciences</w:t>
        </w:r>
      </w:hyperlink>
      <w:r w:rsidR="006F0CEA" w:rsidRPr="00403406">
        <w:rPr>
          <w:rFonts w:asciiTheme="majorHAnsi" w:hAnsiTheme="majorHAnsi"/>
        </w:rPr>
        <w:t>.</w:t>
      </w:r>
    </w:p>
    <w:p w:rsidR="006F0CEA" w:rsidRPr="00403406" w:rsidRDefault="00D604E2" w:rsidP="006F0CEA">
      <w:pPr>
        <w:rPr>
          <w:rFonts w:asciiTheme="majorHAnsi" w:hAnsiTheme="majorHAnsi"/>
        </w:rPr>
      </w:pPr>
      <w:r w:rsidRPr="00403406">
        <w:rPr>
          <w:rFonts w:asciiTheme="majorHAnsi" w:hAnsiTheme="majorHAnsi"/>
        </w:rPr>
        <w:t>MCTR</w:t>
      </w:r>
      <w:r w:rsidR="006F0CEA" w:rsidRPr="00403406">
        <w:rPr>
          <w:rFonts w:asciiTheme="majorHAnsi" w:hAnsiTheme="majorHAnsi"/>
        </w:rPr>
        <w:t xml:space="preserve"> is actively involved in several broad research areas:</w:t>
      </w:r>
    </w:p>
    <w:p w:rsidR="006F0CEA" w:rsidRPr="00403406" w:rsidRDefault="006F0CEA" w:rsidP="006F0CEA">
      <w:pPr>
        <w:numPr>
          <w:ilvl w:val="0"/>
          <w:numId w:val="2"/>
        </w:numPr>
        <w:tabs>
          <w:tab w:val="clear" w:pos="1440"/>
          <w:tab w:val="num" w:pos="360"/>
        </w:tabs>
        <w:spacing w:after="0" w:line="240" w:lineRule="auto"/>
        <w:ind w:left="360"/>
        <w:rPr>
          <w:rFonts w:asciiTheme="majorHAnsi" w:hAnsiTheme="majorHAnsi"/>
        </w:rPr>
      </w:pPr>
      <w:r w:rsidRPr="00403406">
        <w:rPr>
          <w:rFonts w:asciiTheme="majorHAnsi" w:hAnsiTheme="majorHAnsi"/>
        </w:rPr>
        <w:t>Conducting and coordinating multi-centre clinical research in Transfusion Medicine and Blood Disorders including randomized controlled trials, qualitative studies, economic evaluations and cohort/case control studies, utilization/conservation, transfusion practices, quality management, donor-related issues and education;</w:t>
      </w:r>
    </w:p>
    <w:p w:rsidR="006F0CEA" w:rsidRPr="00403406" w:rsidRDefault="006F0CEA" w:rsidP="006F0CEA">
      <w:pPr>
        <w:numPr>
          <w:ilvl w:val="0"/>
          <w:numId w:val="2"/>
        </w:numPr>
        <w:tabs>
          <w:tab w:val="clear" w:pos="1440"/>
          <w:tab w:val="num" w:pos="360"/>
        </w:tabs>
        <w:spacing w:after="0" w:line="240" w:lineRule="auto"/>
        <w:ind w:left="360"/>
        <w:rPr>
          <w:rFonts w:asciiTheme="majorHAnsi" w:hAnsiTheme="majorHAnsi"/>
        </w:rPr>
      </w:pPr>
      <w:r w:rsidRPr="00403406">
        <w:rPr>
          <w:rFonts w:asciiTheme="majorHAnsi" w:hAnsiTheme="majorHAnsi"/>
        </w:rPr>
        <w:t xml:space="preserve">Initiating and supporting transfusion research across </w:t>
      </w:r>
      <w:smartTag w:uri="urn:schemas-microsoft-com:office:smarttags" w:element="country-region">
        <w:smartTag w:uri="urn:schemas-microsoft-com:office:smarttags" w:element="place">
          <w:r w:rsidRPr="00403406">
            <w:rPr>
              <w:rFonts w:asciiTheme="majorHAnsi" w:hAnsiTheme="majorHAnsi"/>
            </w:rPr>
            <w:t>Canada</w:t>
          </w:r>
        </w:smartTag>
      </w:smartTag>
      <w:r w:rsidRPr="00403406">
        <w:rPr>
          <w:rFonts w:asciiTheme="majorHAnsi" w:hAnsiTheme="majorHAnsi"/>
        </w:rPr>
        <w:t xml:space="preserve"> through establishment of Research Networks and support for the coordination and analysis of study data;</w:t>
      </w:r>
    </w:p>
    <w:p w:rsidR="006F0CEA" w:rsidRPr="00403406" w:rsidRDefault="006F0CEA" w:rsidP="006F0CEA">
      <w:pPr>
        <w:numPr>
          <w:ilvl w:val="0"/>
          <w:numId w:val="2"/>
        </w:numPr>
        <w:tabs>
          <w:tab w:val="clear" w:pos="1440"/>
          <w:tab w:val="num" w:pos="360"/>
        </w:tabs>
        <w:spacing w:after="0" w:line="240" w:lineRule="auto"/>
        <w:ind w:left="360"/>
        <w:rPr>
          <w:rFonts w:asciiTheme="majorHAnsi" w:hAnsiTheme="majorHAnsi"/>
        </w:rPr>
      </w:pPr>
      <w:r w:rsidRPr="00403406">
        <w:rPr>
          <w:rFonts w:asciiTheme="majorHAnsi" w:hAnsiTheme="majorHAnsi"/>
        </w:rPr>
        <w:t>Promoting education by disseminating research results and conducting research methodology training;</w:t>
      </w:r>
    </w:p>
    <w:p w:rsidR="006F0CEA" w:rsidRPr="00403406" w:rsidRDefault="006F0CEA" w:rsidP="006F0CEA">
      <w:pPr>
        <w:numPr>
          <w:ilvl w:val="0"/>
          <w:numId w:val="2"/>
        </w:numPr>
        <w:tabs>
          <w:tab w:val="clear" w:pos="1440"/>
          <w:tab w:val="num" w:pos="360"/>
        </w:tabs>
        <w:spacing w:after="0" w:line="240" w:lineRule="auto"/>
        <w:ind w:left="360"/>
        <w:rPr>
          <w:rFonts w:asciiTheme="majorHAnsi" w:hAnsiTheme="majorHAnsi"/>
        </w:rPr>
      </w:pPr>
      <w:r w:rsidRPr="00403406">
        <w:rPr>
          <w:rFonts w:asciiTheme="majorHAnsi" w:hAnsiTheme="majorHAnsi"/>
        </w:rPr>
        <w:t>Providing evidence-based scientific information for policy development;</w:t>
      </w:r>
    </w:p>
    <w:p w:rsidR="006F0CEA" w:rsidRPr="00403406" w:rsidRDefault="006F0CEA" w:rsidP="006F0CEA">
      <w:pPr>
        <w:numPr>
          <w:ilvl w:val="0"/>
          <w:numId w:val="2"/>
        </w:numPr>
        <w:tabs>
          <w:tab w:val="clear" w:pos="1440"/>
          <w:tab w:val="num" w:pos="360"/>
        </w:tabs>
        <w:spacing w:after="0" w:line="240" w:lineRule="auto"/>
        <w:ind w:left="360"/>
        <w:rPr>
          <w:rFonts w:asciiTheme="majorHAnsi" w:hAnsiTheme="majorHAnsi"/>
        </w:rPr>
      </w:pPr>
      <w:r w:rsidRPr="00403406">
        <w:rPr>
          <w:rFonts w:asciiTheme="majorHAnsi" w:hAnsiTheme="majorHAnsi"/>
        </w:rPr>
        <w:t>Aid in the development of alternative treatments for non-oncological hematology and blood disorders.</w:t>
      </w:r>
    </w:p>
    <w:p w:rsidR="006F0CEA" w:rsidRPr="00403406" w:rsidRDefault="006F0CEA" w:rsidP="006F0CEA">
      <w:pPr>
        <w:rPr>
          <w:rFonts w:asciiTheme="majorHAnsi" w:hAnsiTheme="majorHAnsi"/>
        </w:rPr>
      </w:pPr>
    </w:p>
    <w:p w:rsidR="006F0CEA" w:rsidRPr="00403406" w:rsidRDefault="00D604E2" w:rsidP="006F0CEA">
      <w:pPr>
        <w:rPr>
          <w:rFonts w:asciiTheme="majorHAnsi" w:hAnsiTheme="majorHAnsi"/>
        </w:rPr>
      </w:pPr>
      <w:r w:rsidRPr="00403406">
        <w:rPr>
          <w:rFonts w:asciiTheme="majorHAnsi" w:hAnsiTheme="majorHAnsi"/>
          <w:noProof/>
          <w:sz w:val="20"/>
        </w:rPr>
        <w:t>MCTR</w:t>
      </w:r>
      <w:r w:rsidR="006F0CEA" w:rsidRPr="00403406">
        <w:rPr>
          <w:rFonts w:asciiTheme="majorHAnsi" w:hAnsiTheme="majorHAnsi"/>
        </w:rPr>
        <w:t xml:space="preserve"> projects focus on </w:t>
      </w:r>
      <w:r w:rsidRPr="00403406">
        <w:rPr>
          <w:rFonts w:asciiTheme="majorHAnsi" w:hAnsiTheme="majorHAnsi"/>
        </w:rPr>
        <w:t>three</w:t>
      </w:r>
      <w:r w:rsidR="006F0CEA" w:rsidRPr="00403406">
        <w:rPr>
          <w:rFonts w:asciiTheme="majorHAnsi" w:hAnsiTheme="majorHAnsi"/>
        </w:rPr>
        <w:t xml:space="preserve"> broad research areas: </w:t>
      </w:r>
    </w:p>
    <w:p w:rsidR="00D604E2" w:rsidRPr="00403406" w:rsidRDefault="00D604E2" w:rsidP="00D604E2">
      <w:pPr>
        <w:numPr>
          <w:ilvl w:val="0"/>
          <w:numId w:val="5"/>
        </w:numPr>
        <w:spacing w:after="0" w:line="240" w:lineRule="auto"/>
        <w:ind w:left="360"/>
        <w:rPr>
          <w:rFonts w:asciiTheme="majorHAnsi" w:eastAsia="Times New Roman" w:hAnsiTheme="majorHAnsi" w:cs="Helvetica"/>
          <w:color w:val="000000"/>
          <w:sz w:val="24"/>
          <w:szCs w:val="24"/>
          <w:lang w:val="en"/>
        </w:rPr>
      </w:pPr>
      <w:r w:rsidRPr="00403406">
        <w:rPr>
          <w:rFonts w:asciiTheme="majorHAnsi" w:eastAsia="Times New Roman" w:hAnsiTheme="majorHAnsi" w:cs="Helvetica"/>
          <w:b/>
          <w:bCs/>
          <w:color w:val="000000"/>
          <w:sz w:val="21"/>
          <w:szCs w:val="21"/>
          <w:lang w:val="en"/>
        </w:rPr>
        <w:t>Blood Utilization</w:t>
      </w:r>
      <w:r w:rsidRPr="00403406">
        <w:rPr>
          <w:rFonts w:asciiTheme="majorHAnsi" w:eastAsia="Times New Roman" w:hAnsiTheme="majorHAnsi" w:cs="Helvetica"/>
          <w:color w:val="000000"/>
          <w:sz w:val="21"/>
          <w:szCs w:val="21"/>
          <w:lang w:val="en"/>
        </w:rPr>
        <w:t>, the study of evidence-based blood product use, including alternatives, sustainability, and donor research.</w:t>
      </w:r>
    </w:p>
    <w:p w:rsidR="00D604E2" w:rsidRPr="00403406" w:rsidRDefault="00D604E2" w:rsidP="00D604E2">
      <w:pPr>
        <w:spacing w:after="0" w:line="240" w:lineRule="auto"/>
        <w:ind w:left="360"/>
        <w:rPr>
          <w:rFonts w:asciiTheme="majorHAnsi" w:eastAsia="Times New Roman" w:hAnsiTheme="majorHAnsi" w:cs="Helvetica"/>
          <w:color w:val="000000"/>
          <w:sz w:val="24"/>
          <w:szCs w:val="24"/>
          <w:lang w:val="en"/>
        </w:rPr>
      </w:pPr>
    </w:p>
    <w:p w:rsidR="00D604E2" w:rsidRPr="00403406" w:rsidRDefault="00D604E2" w:rsidP="00D604E2">
      <w:pPr>
        <w:numPr>
          <w:ilvl w:val="0"/>
          <w:numId w:val="5"/>
        </w:numPr>
        <w:spacing w:after="0" w:line="240" w:lineRule="auto"/>
        <w:ind w:left="360"/>
        <w:rPr>
          <w:rFonts w:asciiTheme="majorHAnsi" w:eastAsia="Times New Roman" w:hAnsiTheme="majorHAnsi" w:cs="Helvetica"/>
          <w:color w:val="000000"/>
          <w:sz w:val="24"/>
          <w:szCs w:val="24"/>
          <w:lang w:val="en"/>
        </w:rPr>
      </w:pPr>
      <w:r w:rsidRPr="00403406">
        <w:rPr>
          <w:rFonts w:asciiTheme="majorHAnsi" w:eastAsia="Times New Roman" w:hAnsiTheme="majorHAnsi" w:cs="Helvetica"/>
          <w:b/>
          <w:bCs/>
          <w:color w:val="000000"/>
          <w:sz w:val="21"/>
          <w:szCs w:val="21"/>
          <w:lang w:val="en"/>
        </w:rPr>
        <w:t>Health Outcomes Research</w:t>
      </w:r>
      <w:r w:rsidRPr="00403406">
        <w:rPr>
          <w:rFonts w:asciiTheme="majorHAnsi" w:eastAsia="Times New Roman" w:hAnsiTheme="majorHAnsi" w:cs="Helvetica"/>
          <w:color w:val="000000"/>
          <w:sz w:val="21"/>
          <w:szCs w:val="21"/>
          <w:lang w:val="en"/>
        </w:rPr>
        <w:t>, including large epidemiological studies to understand patterns of blood product utilization, and link donor characteristic, product processing methods and transfusion outcomes.</w:t>
      </w:r>
    </w:p>
    <w:p w:rsidR="00D604E2" w:rsidRPr="00403406" w:rsidRDefault="00D604E2" w:rsidP="00D604E2">
      <w:pPr>
        <w:spacing w:after="0" w:line="240" w:lineRule="auto"/>
        <w:ind w:left="360"/>
        <w:rPr>
          <w:rFonts w:asciiTheme="majorHAnsi" w:eastAsia="Times New Roman" w:hAnsiTheme="majorHAnsi" w:cs="Helvetica"/>
          <w:color w:val="000000"/>
          <w:sz w:val="24"/>
          <w:szCs w:val="24"/>
          <w:lang w:val="en"/>
        </w:rPr>
      </w:pPr>
    </w:p>
    <w:p w:rsidR="00D604E2" w:rsidRPr="00403406" w:rsidRDefault="00D604E2" w:rsidP="00D604E2">
      <w:pPr>
        <w:numPr>
          <w:ilvl w:val="0"/>
          <w:numId w:val="5"/>
        </w:numPr>
        <w:spacing w:after="0" w:line="240" w:lineRule="auto"/>
        <w:ind w:left="360"/>
        <w:rPr>
          <w:rFonts w:asciiTheme="majorHAnsi" w:eastAsia="Times New Roman" w:hAnsiTheme="majorHAnsi" w:cs="Helvetica"/>
          <w:color w:val="000000"/>
          <w:sz w:val="24"/>
          <w:szCs w:val="24"/>
          <w:lang w:val="en"/>
        </w:rPr>
      </w:pPr>
      <w:r w:rsidRPr="00403406">
        <w:rPr>
          <w:rFonts w:asciiTheme="majorHAnsi" w:eastAsia="Times New Roman" w:hAnsiTheme="majorHAnsi" w:cs="Helvetica"/>
          <w:b/>
          <w:bCs/>
          <w:color w:val="000000"/>
          <w:sz w:val="21"/>
          <w:szCs w:val="21"/>
          <w:lang w:val="en"/>
        </w:rPr>
        <w:t>Hemostasis and Bleeding Disorders</w:t>
      </w:r>
      <w:r w:rsidRPr="00403406">
        <w:rPr>
          <w:rFonts w:asciiTheme="majorHAnsi" w:eastAsia="Times New Roman" w:hAnsiTheme="majorHAnsi" w:cs="Helvetica"/>
          <w:color w:val="000000"/>
          <w:sz w:val="21"/>
          <w:szCs w:val="21"/>
          <w:lang w:val="en"/>
        </w:rPr>
        <w:t>, both inherited and acquired, including basic mechanistic studies in immune cytopenias and clinical studies on specialized blood product utilization.</w:t>
      </w:r>
    </w:p>
    <w:p w:rsidR="00EC3274" w:rsidRPr="00403406" w:rsidRDefault="00EC3274">
      <w:pPr>
        <w:rPr>
          <w:rFonts w:asciiTheme="majorHAnsi" w:hAnsiTheme="majorHAnsi"/>
        </w:rPr>
      </w:pPr>
    </w:p>
    <w:p w:rsidR="00D604E2" w:rsidRPr="00403406" w:rsidRDefault="00D604E2">
      <w:pPr>
        <w:rPr>
          <w:rFonts w:asciiTheme="majorHAnsi" w:hAnsiTheme="majorHAnsi"/>
          <w:b/>
        </w:rPr>
      </w:pPr>
      <w:r w:rsidRPr="00403406">
        <w:rPr>
          <w:rFonts w:asciiTheme="majorHAnsi" w:hAnsiTheme="majorHAnsi"/>
          <w:b/>
        </w:rPr>
        <w:lastRenderedPageBreak/>
        <w:t>Personnel</w:t>
      </w:r>
    </w:p>
    <w:p w:rsidR="006F0CEA" w:rsidRPr="00403406" w:rsidRDefault="00D604E2">
      <w:pPr>
        <w:rPr>
          <w:rFonts w:asciiTheme="majorHAnsi" w:hAnsiTheme="majorHAnsi"/>
        </w:rPr>
      </w:pPr>
      <w:r w:rsidRPr="00403406">
        <w:rPr>
          <w:rFonts w:asciiTheme="majorHAnsi" w:hAnsiTheme="majorHAnsi"/>
        </w:rPr>
        <w:t>The centre</w:t>
      </w:r>
      <w:r w:rsidR="00232625" w:rsidRPr="00403406">
        <w:rPr>
          <w:rFonts w:asciiTheme="majorHAnsi" w:hAnsiTheme="majorHAnsi"/>
        </w:rPr>
        <w:t xml:space="preserve"> is comprised of biostatisticians, research coordinators, research assistants, </w:t>
      </w:r>
      <w:r w:rsidR="00EC3274" w:rsidRPr="00403406">
        <w:rPr>
          <w:rFonts w:asciiTheme="majorHAnsi" w:hAnsiTheme="majorHAnsi"/>
        </w:rPr>
        <w:t>administrative coordinators, a business manager, several associated physicians</w:t>
      </w:r>
      <w:r w:rsidRPr="00403406">
        <w:rPr>
          <w:rFonts w:asciiTheme="majorHAnsi" w:hAnsiTheme="majorHAnsi"/>
        </w:rPr>
        <w:t xml:space="preserve">, faculty members, </w:t>
      </w:r>
      <w:r w:rsidR="00EC3274" w:rsidRPr="00403406">
        <w:rPr>
          <w:rFonts w:asciiTheme="majorHAnsi" w:hAnsiTheme="majorHAnsi"/>
        </w:rPr>
        <w:t>hematologists and a director.</w:t>
      </w:r>
    </w:p>
    <w:p w:rsidR="006F0CEA" w:rsidRPr="00403406" w:rsidRDefault="006F0CEA">
      <w:pPr>
        <w:rPr>
          <w:rFonts w:asciiTheme="majorHAnsi" w:hAnsiTheme="majorHAnsi"/>
          <w:b/>
        </w:rPr>
      </w:pPr>
      <w:r w:rsidRPr="00403406">
        <w:rPr>
          <w:rFonts w:asciiTheme="majorHAnsi" w:hAnsiTheme="majorHAnsi"/>
          <w:b/>
        </w:rPr>
        <w:t>Students</w:t>
      </w:r>
    </w:p>
    <w:p w:rsidR="00232625" w:rsidRPr="00403406" w:rsidRDefault="00103AC7" w:rsidP="00103AC7">
      <w:pPr>
        <w:rPr>
          <w:rFonts w:asciiTheme="majorHAnsi" w:hAnsiTheme="majorHAnsi"/>
        </w:rPr>
      </w:pPr>
      <w:r w:rsidRPr="00403406">
        <w:rPr>
          <w:rFonts w:asciiTheme="majorHAnsi" w:hAnsiTheme="majorHAnsi"/>
        </w:rPr>
        <w:t xml:space="preserve">The </w:t>
      </w:r>
      <w:r w:rsidR="00D604E2" w:rsidRPr="00403406">
        <w:rPr>
          <w:rFonts w:asciiTheme="majorHAnsi" w:hAnsiTheme="majorHAnsi"/>
        </w:rPr>
        <w:t>McMaster Centre for Transfusion Research</w:t>
      </w:r>
      <w:r w:rsidRPr="00403406">
        <w:rPr>
          <w:rFonts w:asciiTheme="majorHAnsi" w:hAnsiTheme="majorHAnsi"/>
        </w:rPr>
        <w:t xml:space="preserve"> aims to provide students with an environment rich in educational activities as well as exposure to current practices in </w:t>
      </w:r>
      <w:r w:rsidR="00232625" w:rsidRPr="00403406">
        <w:rPr>
          <w:rFonts w:asciiTheme="majorHAnsi" w:hAnsiTheme="majorHAnsi"/>
        </w:rPr>
        <w:t xml:space="preserve">clinical research. </w:t>
      </w:r>
      <w:r w:rsidR="003A75EE" w:rsidRPr="00403406">
        <w:rPr>
          <w:rFonts w:asciiTheme="majorHAnsi" w:hAnsiTheme="majorHAnsi"/>
        </w:rPr>
        <w:t xml:space="preserve">Students are encouraged to develop research ideas, engage in writing activities for their research projects, engage in all activities associated with the collection and analysis of data, attend research meetings with study teams and attend regular meetings with their supervisors.  </w:t>
      </w:r>
    </w:p>
    <w:p w:rsidR="00537577" w:rsidRPr="00403406" w:rsidRDefault="00537577" w:rsidP="00103AC7">
      <w:pPr>
        <w:rPr>
          <w:rFonts w:asciiTheme="majorHAnsi" w:hAnsiTheme="majorHAnsi"/>
        </w:rPr>
      </w:pPr>
      <w:r w:rsidRPr="00403406">
        <w:rPr>
          <w:rFonts w:asciiTheme="majorHAnsi" w:hAnsiTheme="majorHAnsi"/>
        </w:rPr>
        <w:t xml:space="preserve">The students are </w:t>
      </w:r>
      <w:r w:rsidR="00D604E2" w:rsidRPr="00403406">
        <w:rPr>
          <w:rFonts w:asciiTheme="majorHAnsi" w:hAnsiTheme="majorHAnsi"/>
        </w:rPr>
        <w:t>may be externally funded</w:t>
      </w:r>
      <w:r w:rsidRPr="00403406">
        <w:rPr>
          <w:rFonts w:asciiTheme="majorHAnsi" w:hAnsiTheme="majorHAnsi"/>
        </w:rPr>
        <w:t xml:space="preserve"> from a number of sources such as Canadian Blood Services (CBS)</w:t>
      </w:r>
      <w:r w:rsidR="00A833D3" w:rsidRPr="00403406">
        <w:rPr>
          <w:rFonts w:asciiTheme="majorHAnsi" w:hAnsiTheme="majorHAnsi"/>
        </w:rPr>
        <w:t>(e.g. summer student or internships)</w:t>
      </w:r>
      <w:r w:rsidRPr="00403406">
        <w:rPr>
          <w:rFonts w:asciiTheme="majorHAnsi" w:hAnsiTheme="majorHAnsi"/>
        </w:rPr>
        <w:t xml:space="preserve">, Co-op programs, </w:t>
      </w:r>
      <w:r w:rsidR="00D604E2" w:rsidRPr="00403406">
        <w:rPr>
          <w:rFonts w:asciiTheme="majorHAnsi" w:hAnsiTheme="majorHAnsi"/>
        </w:rPr>
        <w:t>undergraduate programs</w:t>
      </w:r>
      <w:r w:rsidR="00A833D3" w:rsidRPr="00403406">
        <w:rPr>
          <w:rFonts w:asciiTheme="majorHAnsi" w:hAnsiTheme="majorHAnsi"/>
        </w:rPr>
        <w:t xml:space="preserve"> etc. </w:t>
      </w:r>
      <w:r w:rsidRPr="00403406">
        <w:rPr>
          <w:rFonts w:asciiTheme="majorHAnsi" w:hAnsiTheme="majorHAnsi"/>
        </w:rPr>
        <w:t xml:space="preserve"> </w:t>
      </w:r>
    </w:p>
    <w:p w:rsidR="00A833D3" w:rsidRPr="00403406" w:rsidRDefault="00232625" w:rsidP="00103AC7">
      <w:pPr>
        <w:rPr>
          <w:rFonts w:asciiTheme="majorHAnsi" w:hAnsiTheme="majorHAnsi"/>
        </w:rPr>
      </w:pPr>
      <w:r w:rsidRPr="00403406">
        <w:rPr>
          <w:rFonts w:asciiTheme="majorHAnsi" w:hAnsiTheme="majorHAnsi"/>
        </w:rPr>
        <w:t xml:space="preserve">Students will work under the supervision </w:t>
      </w:r>
      <w:r w:rsidR="00A833D3" w:rsidRPr="00403406">
        <w:rPr>
          <w:rFonts w:asciiTheme="majorHAnsi" w:hAnsiTheme="majorHAnsi"/>
        </w:rPr>
        <w:t>of the MCTR faculty and Business Manager in accordance of their</w:t>
      </w:r>
      <w:r w:rsidRPr="00403406">
        <w:rPr>
          <w:rFonts w:asciiTheme="majorHAnsi" w:hAnsiTheme="majorHAnsi"/>
        </w:rPr>
        <w:t xml:space="preserve"> sponsoring program (e.g. CBS interns require a designated supervisor). </w:t>
      </w:r>
    </w:p>
    <w:p w:rsidR="003A75EE" w:rsidRPr="00403406" w:rsidRDefault="003A75EE" w:rsidP="00103AC7">
      <w:pPr>
        <w:rPr>
          <w:rFonts w:asciiTheme="majorHAnsi" w:hAnsiTheme="majorHAnsi"/>
        </w:rPr>
      </w:pPr>
      <w:r w:rsidRPr="00403406">
        <w:rPr>
          <w:rFonts w:asciiTheme="majorHAnsi" w:hAnsiTheme="majorHAnsi"/>
        </w:rPr>
        <w:t xml:space="preserve">Students will </w:t>
      </w:r>
      <w:r w:rsidR="00A833D3" w:rsidRPr="00403406">
        <w:rPr>
          <w:rFonts w:asciiTheme="majorHAnsi" w:hAnsiTheme="majorHAnsi"/>
        </w:rPr>
        <w:t>are expected to</w:t>
      </w:r>
      <w:r w:rsidRPr="00403406">
        <w:rPr>
          <w:rFonts w:asciiTheme="majorHAnsi" w:hAnsiTheme="majorHAnsi"/>
        </w:rPr>
        <w:t>:</w:t>
      </w:r>
    </w:p>
    <w:p w:rsidR="003A75EE" w:rsidRPr="00403406" w:rsidRDefault="003A75EE" w:rsidP="003A75EE">
      <w:pPr>
        <w:pStyle w:val="ListParagraph"/>
        <w:numPr>
          <w:ilvl w:val="0"/>
          <w:numId w:val="4"/>
        </w:numPr>
        <w:rPr>
          <w:rFonts w:asciiTheme="majorHAnsi" w:hAnsiTheme="majorHAnsi"/>
          <w:i/>
        </w:rPr>
      </w:pPr>
      <w:r w:rsidRPr="00403406">
        <w:rPr>
          <w:rFonts w:asciiTheme="majorHAnsi" w:hAnsiTheme="majorHAnsi"/>
          <w:i/>
        </w:rPr>
        <w:t xml:space="preserve">Attend Research in Progress session (RIP) </w:t>
      </w:r>
      <w:r w:rsidR="00F12FFD" w:rsidRPr="00403406">
        <w:rPr>
          <w:rFonts w:asciiTheme="majorHAnsi" w:hAnsiTheme="majorHAnsi"/>
        </w:rPr>
        <w:t xml:space="preserve">- </w:t>
      </w:r>
      <w:r w:rsidRPr="00403406">
        <w:rPr>
          <w:rFonts w:asciiTheme="majorHAnsi" w:hAnsiTheme="majorHAnsi"/>
        </w:rPr>
        <w:t>Monthly</w:t>
      </w:r>
    </w:p>
    <w:p w:rsidR="003A75EE" w:rsidRPr="00403406" w:rsidRDefault="003A75EE" w:rsidP="003A75EE">
      <w:pPr>
        <w:pStyle w:val="ListParagraph"/>
        <w:rPr>
          <w:rFonts w:asciiTheme="majorHAnsi" w:hAnsiTheme="majorHAnsi"/>
        </w:rPr>
      </w:pPr>
      <w:r w:rsidRPr="00403406">
        <w:rPr>
          <w:rFonts w:asciiTheme="majorHAnsi" w:hAnsiTheme="majorHAnsi"/>
        </w:rPr>
        <w:t xml:space="preserve">These sessions are conducted by the </w:t>
      </w:r>
      <w:r w:rsidR="00A833D3" w:rsidRPr="00403406">
        <w:rPr>
          <w:rFonts w:asciiTheme="majorHAnsi" w:hAnsiTheme="majorHAnsi"/>
        </w:rPr>
        <w:t>MCTR</w:t>
      </w:r>
      <w:r w:rsidRPr="00403406">
        <w:rPr>
          <w:rFonts w:asciiTheme="majorHAnsi" w:hAnsiTheme="majorHAnsi"/>
        </w:rPr>
        <w:t xml:space="preserve"> and are generally a forum for investigators to gather and explore new ideas for research and work on existing research projects or ideas with experts and colleagues in the field. </w:t>
      </w:r>
      <w:r w:rsidR="00206724" w:rsidRPr="00403406">
        <w:rPr>
          <w:rFonts w:asciiTheme="majorHAnsi" w:hAnsiTheme="majorHAnsi"/>
        </w:rPr>
        <w:t xml:space="preserve">These sessions provide students with an excellent opportunity to witness how a research project moves from idea to reality. </w:t>
      </w:r>
    </w:p>
    <w:p w:rsidR="00F12FFD" w:rsidRPr="00403406" w:rsidRDefault="00F12FFD" w:rsidP="003A75EE">
      <w:pPr>
        <w:pStyle w:val="ListParagraph"/>
        <w:rPr>
          <w:rFonts w:asciiTheme="majorHAnsi" w:hAnsiTheme="majorHAnsi"/>
        </w:rPr>
      </w:pPr>
    </w:p>
    <w:p w:rsidR="00F12FFD" w:rsidRPr="00403406" w:rsidRDefault="00F12FFD" w:rsidP="00F12FFD">
      <w:pPr>
        <w:pStyle w:val="ListParagraph"/>
        <w:numPr>
          <w:ilvl w:val="0"/>
          <w:numId w:val="4"/>
        </w:numPr>
        <w:rPr>
          <w:rFonts w:asciiTheme="majorHAnsi" w:hAnsiTheme="majorHAnsi"/>
        </w:rPr>
      </w:pPr>
      <w:r w:rsidRPr="00403406">
        <w:rPr>
          <w:rFonts w:asciiTheme="majorHAnsi" w:hAnsiTheme="majorHAnsi"/>
          <w:i/>
        </w:rPr>
        <w:t xml:space="preserve">Attend </w:t>
      </w:r>
      <w:r w:rsidR="00A833D3" w:rsidRPr="00403406">
        <w:rPr>
          <w:rFonts w:asciiTheme="majorHAnsi" w:hAnsiTheme="majorHAnsi"/>
          <w:i/>
        </w:rPr>
        <w:t>MCTR</w:t>
      </w:r>
      <w:r w:rsidRPr="00403406">
        <w:rPr>
          <w:rFonts w:asciiTheme="majorHAnsi" w:hAnsiTheme="majorHAnsi"/>
          <w:i/>
        </w:rPr>
        <w:t xml:space="preserve"> </w:t>
      </w:r>
      <w:r w:rsidR="00A833D3" w:rsidRPr="00403406">
        <w:rPr>
          <w:rFonts w:asciiTheme="majorHAnsi" w:hAnsiTheme="majorHAnsi"/>
          <w:i/>
        </w:rPr>
        <w:t>Operational</w:t>
      </w:r>
      <w:r w:rsidRPr="00403406">
        <w:rPr>
          <w:rFonts w:asciiTheme="majorHAnsi" w:hAnsiTheme="majorHAnsi"/>
          <w:i/>
        </w:rPr>
        <w:t xml:space="preserve"> Meetings</w:t>
      </w:r>
      <w:r w:rsidRPr="00403406">
        <w:rPr>
          <w:rFonts w:asciiTheme="majorHAnsi" w:hAnsiTheme="majorHAnsi"/>
        </w:rPr>
        <w:t xml:space="preserve"> </w:t>
      </w:r>
      <w:r w:rsidR="000D26B7" w:rsidRPr="00403406">
        <w:rPr>
          <w:rFonts w:asciiTheme="majorHAnsi" w:hAnsiTheme="majorHAnsi"/>
        </w:rPr>
        <w:t>–</w:t>
      </w:r>
      <w:r w:rsidRPr="00403406">
        <w:rPr>
          <w:rFonts w:asciiTheme="majorHAnsi" w:hAnsiTheme="majorHAnsi"/>
        </w:rPr>
        <w:t xml:space="preserve"> </w:t>
      </w:r>
      <w:r w:rsidR="00A833D3" w:rsidRPr="00403406">
        <w:rPr>
          <w:rFonts w:asciiTheme="majorHAnsi" w:hAnsiTheme="majorHAnsi"/>
        </w:rPr>
        <w:t>Once per Month</w:t>
      </w:r>
    </w:p>
    <w:p w:rsidR="000D26B7" w:rsidRPr="00403406" w:rsidRDefault="000D26B7" w:rsidP="000D26B7">
      <w:pPr>
        <w:pStyle w:val="ListParagraph"/>
        <w:rPr>
          <w:rFonts w:asciiTheme="majorHAnsi" w:hAnsiTheme="majorHAnsi"/>
        </w:rPr>
      </w:pPr>
      <w:r w:rsidRPr="00403406">
        <w:rPr>
          <w:rFonts w:asciiTheme="majorHAnsi" w:hAnsiTheme="majorHAnsi"/>
        </w:rPr>
        <w:t xml:space="preserve">The </w:t>
      </w:r>
      <w:r w:rsidR="00A833D3" w:rsidRPr="00403406">
        <w:rPr>
          <w:rFonts w:asciiTheme="majorHAnsi" w:hAnsiTheme="majorHAnsi"/>
        </w:rPr>
        <w:t>MCTR</w:t>
      </w:r>
      <w:r w:rsidRPr="00403406">
        <w:rPr>
          <w:rFonts w:asciiTheme="majorHAnsi" w:hAnsiTheme="majorHAnsi"/>
        </w:rPr>
        <w:t xml:space="preserve"> </w:t>
      </w:r>
      <w:r w:rsidR="00A833D3" w:rsidRPr="00403406">
        <w:rPr>
          <w:rFonts w:asciiTheme="majorHAnsi" w:hAnsiTheme="majorHAnsi"/>
        </w:rPr>
        <w:t>research group meets</w:t>
      </w:r>
      <w:r w:rsidRPr="00403406">
        <w:rPr>
          <w:rFonts w:asciiTheme="majorHAnsi" w:hAnsiTheme="majorHAnsi"/>
        </w:rPr>
        <w:t xml:space="preserve"> each month to discuss current projects. At each of these meetings, an educational session is</w:t>
      </w:r>
      <w:r w:rsidR="00A833D3" w:rsidRPr="00403406">
        <w:rPr>
          <w:rFonts w:asciiTheme="majorHAnsi" w:hAnsiTheme="majorHAnsi"/>
        </w:rPr>
        <w:t xml:space="preserve"> given by one of the members </w:t>
      </w:r>
      <w:r w:rsidRPr="00403406">
        <w:rPr>
          <w:rFonts w:asciiTheme="majorHAnsi" w:hAnsiTheme="majorHAnsi"/>
        </w:rPr>
        <w:t>on current research practices and team building exercises.</w:t>
      </w:r>
      <w:r w:rsidR="00C247E5" w:rsidRPr="00403406">
        <w:rPr>
          <w:rFonts w:asciiTheme="majorHAnsi" w:hAnsiTheme="majorHAnsi"/>
        </w:rPr>
        <w:t xml:space="preserve"> These meetings provide students with an opportunity to engage in ongoing research projects and provide them with exposure to the day to day progress of the </w:t>
      </w:r>
      <w:r w:rsidR="00A833D3" w:rsidRPr="00403406">
        <w:rPr>
          <w:rFonts w:asciiTheme="majorHAnsi" w:hAnsiTheme="majorHAnsi"/>
        </w:rPr>
        <w:t>MCTR</w:t>
      </w:r>
      <w:r w:rsidR="00C247E5" w:rsidRPr="00403406">
        <w:rPr>
          <w:rFonts w:asciiTheme="majorHAnsi" w:hAnsiTheme="majorHAnsi"/>
        </w:rPr>
        <w:t xml:space="preserve"> research activities.</w:t>
      </w:r>
    </w:p>
    <w:p w:rsidR="00206724" w:rsidRPr="00403406" w:rsidRDefault="00206724" w:rsidP="003A75EE">
      <w:pPr>
        <w:pStyle w:val="ListParagraph"/>
        <w:rPr>
          <w:rFonts w:asciiTheme="majorHAnsi" w:hAnsiTheme="majorHAnsi"/>
        </w:rPr>
      </w:pPr>
    </w:p>
    <w:p w:rsidR="00206724" w:rsidRPr="00403406" w:rsidRDefault="00206724" w:rsidP="00206724">
      <w:pPr>
        <w:pStyle w:val="ListParagraph"/>
        <w:numPr>
          <w:ilvl w:val="0"/>
          <w:numId w:val="4"/>
        </w:numPr>
        <w:rPr>
          <w:rFonts w:asciiTheme="majorHAnsi" w:hAnsiTheme="majorHAnsi"/>
          <w:i/>
        </w:rPr>
      </w:pPr>
      <w:r w:rsidRPr="00403406">
        <w:rPr>
          <w:rFonts w:asciiTheme="majorHAnsi" w:hAnsiTheme="majorHAnsi"/>
          <w:i/>
        </w:rPr>
        <w:t>Attend regular Student Meetings</w:t>
      </w:r>
      <w:r w:rsidR="00F12FFD" w:rsidRPr="00403406">
        <w:rPr>
          <w:rFonts w:asciiTheme="majorHAnsi" w:hAnsiTheme="majorHAnsi"/>
          <w:i/>
        </w:rPr>
        <w:t xml:space="preserve"> </w:t>
      </w:r>
      <w:r w:rsidR="00A833D3" w:rsidRPr="00403406">
        <w:rPr>
          <w:rFonts w:asciiTheme="majorHAnsi" w:hAnsiTheme="majorHAnsi"/>
          <w:i/>
        </w:rPr>
        <w:t>–</w:t>
      </w:r>
      <w:r w:rsidR="00F12FFD" w:rsidRPr="00403406">
        <w:rPr>
          <w:rFonts w:asciiTheme="majorHAnsi" w:hAnsiTheme="majorHAnsi"/>
          <w:i/>
        </w:rPr>
        <w:t xml:space="preserve"> </w:t>
      </w:r>
      <w:r w:rsidR="00A833D3" w:rsidRPr="00403406">
        <w:rPr>
          <w:rFonts w:asciiTheme="majorHAnsi" w:hAnsiTheme="majorHAnsi"/>
        </w:rPr>
        <w:t>Every two to four weeks</w:t>
      </w:r>
    </w:p>
    <w:p w:rsidR="00206724" w:rsidRPr="00403406" w:rsidRDefault="00206724" w:rsidP="00206724">
      <w:pPr>
        <w:pStyle w:val="ListParagraph"/>
        <w:rPr>
          <w:rFonts w:asciiTheme="majorHAnsi" w:hAnsiTheme="majorHAnsi"/>
        </w:rPr>
      </w:pPr>
      <w:r w:rsidRPr="00403406">
        <w:rPr>
          <w:rFonts w:asciiTheme="majorHAnsi" w:hAnsiTheme="majorHAnsi"/>
        </w:rPr>
        <w:t xml:space="preserve">Students will be asked to meet as a group with other students, the business manager and any </w:t>
      </w:r>
      <w:r w:rsidR="00223426" w:rsidRPr="00403406">
        <w:rPr>
          <w:rFonts w:asciiTheme="majorHAnsi" w:hAnsiTheme="majorHAnsi"/>
        </w:rPr>
        <w:t xml:space="preserve">supervisors for their projects. These meetings are intended to keep the students ‘on track’, engage other students in their </w:t>
      </w:r>
      <w:r w:rsidR="00B80E5E" w:rsidRPr="00403406">
        <w:rPr>
          <w:rFonts w:asciiTheme="majorHAnsi" w:hAnsiTheme="majorHAnsi"/>
        </w:rPr>
        <w:t>activities,</w:t>
      </w:r>
      <w:r w:rsidR="00223426" w:rsidRPr="00403406">
        <w:rPr>
          <w:rFonts w:asciiTheme="majorHAnsi" w:hAnsiTheme="majorHAnsi"/>
        </w:rPr>
        <w:t xml:space="preserve"> get advice</w:t>
      </w:r>
      <w:r w:rsidR="00B80E5E" w:rsidRPr="00403406">
        <w:rPr>
          <w:rFonts w:asciiTheme="majorHAnsi" w:hAnsiTheme="majorHAnsi"/>
        </w:rPr>
        <w:t xml:space="preserve"> on project procedures, work out any operational issues</w:t>
      </w:r>
      <w:r w:rsidR="00223426" w:rsidRPr="00403406">
        <w:rPr>
          <w:rFonts w:asciiTheme="majorHAnsi" w:hAnsiTheme="majorHAnsi"/>
        </w:rPr>
        <w:t xml:space="preserve"> and obtain any information required to perform study activities.</w:t>
      </w:r>
      <w:r w:rsidR="00A9659F" w:rsidRPr="00403406">
        <w:rPr>
          <w:rFonts w:asciiTheme="majorHAnsi" w:hAnsiTheme="majorHAnsi"/>
        </w:rPr>
        <w:t xml:space="preserve"> (Mandatory)</w:t>
      </w:r>
    </w:p>
    <w:p w:rsidR="00C247E5" w:rsidRPr="00403406" w:rsidRDefault="00C247E5" w:rsidP="00206724">
      <w:pPr>
        <w:pStyle w:val="ListParagraph"/>
        <w:rPr>
          <w:rFonts w:asciiTheme="majorHAnsi" w:hAnsiTheme="majorHAnsi"/>
        </w:rPr>
      </w:pPr>
    </w:p>
    <w:p w:rsidR="00C247E5" w:rsidRPr="00403406" w:rsidRDefault="00A833D3" w:rsidP="00C247E5">
      <w:pPr>
        <w:pStyle w:val="ListParagraph"/>
        <w:numPr>
          <w:ilvl w:val="0"/>
          <w:numId w:val="4"/>
        </w:numPr>
        <w:rPr>
          <w:rFonts w:asciiTheme="majorHAnsi" w:hAnsiTheme="majorHAnsi"/>
        </w:rPr>
      </w:pPr>
      <w:r w:rsidRPr="00403406">
        <w:rPr>
          <w:rFonts w:asciiTheme="majorHAnsi" w:hAnsiTheme="majorHAnsi"/>
          <w:i/>
        </w:rPr>
        <w:t>Complete a</w:t>
      </w:r>
      <w:r w:rsidR="00C247E5" w:rsidRPr="00403406">
        <w:rPr>
          <w:rFonts w:asciiTheme="majorHAnsi" w:hAnsiTheme="majorHAnsi"/>
          <w:i/>
        </w:rPr>
        <w:t xml:space="preserve"> Project</w:t>
      </w:r>
      <w:r w:rsidR="00C247E5" w:rsidRPr="00403406">
        <w:rPr>
          <w:rFonts w:asciiTheme="majorHAnsi" w:hAnsiTheme="majorHAnsi"/>
        </w:rPr>
        <w:t xml:space="preserve"> </w:t>
      </w:r>
      <w:r w:rsidR="00C247E5" w:rsidRPr="00403406">
        <w:rPr>
          <w:rFonts w:asciiTheme="majorHAnsi" w:hAnsiTheme="majorHAnsi"/>
          <w:i/>
        </w:rPr>
        <w:t xml:space="preserve">&amp; Presentation </w:t>
      </w:r>
      <w:r w:rsidR="00C247E5" w:rsidRPr="00403406">
        <w:rPr>
          <w:rFonts w:asciiTheme="majorHAnsi" w:hAnsiTheme="majorHAnsi"/>
        </w:rPr>
        <w:t>(Co-op and summer students)</w:t>
      </w:r>
    </w:p>
    <w:p w:rsidR="00C247E5" w:rsidRPr="00403406" w:rsidRDefault="00C247E5" w:rsidP="00C247E5">
      <w:pPr>
        <w:pStyle w:val="ListParagraph"/>
        <w:rPr>
          <w:rFonts w:asciiTheme="majorHAnsi" w:hAnsiTheme="majorHAnsi"/>
        </w:rPr>
      </w:pPr>
      <w:r w:rsidRPr="00403406">
        <w:rPr>
          <w:rFonts w:asciiTheme="majorHAnsi" w:hAnsiTheme="majorHAnsi"/>
        </w:rPr>
        <w:t xml:space="preserve">Students will be </w:t>
      </w:r>
      <w:r w:rsidR="00A833D3" w:rsidRPr="00403406">
        <w:rPr>
          <w:rFonts w:asciiTheme="majorHAnsi" w:hAnsiTheme="majorHAnsi"/>
        </w:rPr>
        <w:t>assigned a project for their term</w:t>
      </w:r>
      <w:r w:rsidRPr="00403406">
        <w:rPr>
          <w:rFonts w:asciiTheme="majorHAnsi" w:hAnsiTheme="majorHAnsi"/>
        </w:rPr>
        <w:t xml:space="preserve">. Under the guidance of an </w:t>
      </w:r>
      <w:r w:rsidR="00A833D3" w:rsidRPr="00403406">
        <w:rPr>
          <w:rFonts w:asciiTheme="majorHAnsi" w:hAnsiTheme="majorHAnsi"/>
        </w:rPr>
        <w:t>MCTR</w:t>
      </w:r>
      <w:r w:rsidRPr="00403406">
        <w:rPr>
          <w:rFonts w:asciiTheme="majorHAnsi" w:hAnsiTheme="majorHAnsi"/>
        </w:rPr>
        <w:t xml:space="preserve"> member, the student will develop a protocol, collect and analyze their data and present their results to the </w:t>
      </w:r>
      <w:r w:rsidR="00A833D3" w:rsidRPr="00403406">
        <w:rPr>
          <w:rFonts w:asciiTheme="majorHAnsi" w:hAnsiTheme="majorHAnsi"/>
        </w:rPr>
        <w:t>MCTR</w:t>
      </w:r>
      <w:r w:rsidRPr="00403406">
        <w:rPr>
          <w:rFonts w:asciiTheme="majorHAnsi" w:hAnsiTheme="majorHAnsi"/>
        </w:rPr>
        <w:t xml:space="preserve"> team either in a Team Meeting or at an RIP session.</w:t>
      </w:r>
      <w:r w:rsidR="00A9659F" w:rsidRPr="00403406">
        <w:rPr>
          <w:rFonts w:asciiTheme="majorHAnsi" w:hAnsiTheme="majorHAnsi"/>
        </w:rPr>
        <w:t xml:space="preserve"> (Mandatory)</w:t>
      </w:r>
    </w:p>
    <w:p w:rsidR="00B80E5E" w:rsidRPr="00403406" w:rsidRDefault="00B80E5E" w:rsidP="00C247E5">
      <w:pPr>
        <w:pStyle w:val="ListParagraph"/>
        <w:rPr>
          <w:rFonts w:asciiTheme="majorHAnsi" w:hAnsiTheme="majorHAnsi"/>
        </w:rPr>
      </w:pPr>
    </w:p>
    <w:p w:rsidR="00B80E5E" w:rsidRPr="00403406" w:rsidRDefault="00B80E5E" w:rsidP="00B80E5E">
      <w:pPr>
        <w:pStyle w:val="ListParagraph"/>
        <w:numPr>
          <w:ilvl w:val="0"/>
          <w:numId w:val="4"/>
        </w:numPr>
        <w:rPr>
          <w:rFonts w:asciiTheme="majorHAnsi" w:hAnsiTheme="majorHAnsi"/>
          <w:i/>
        </w:rPr>
      </w:pPr>
      <w:r w:rsidRPr="00403406">
        <w:rPr>
          <w:rFonts w:asciiTheme="majorHAnsi" w:hAnsiTheme="majorHAnsi"/>
          <w:i/>
        </w:rPr>
        <w:t>Teachin</w:t>
      </w:r>
      <w:r w:rsidR="00A833D3" w:rsidRPr="00403406">
        <w:rPr>
          <w:rFonts w:asciiTheme="majorHAnsi" w:hAnsiTheme="majorHAnsi"/>
          <w:i/>
        </w:rPr>
        <w:t>g Sessions</w:t>
      </w:r>
      <w:r w:rsidRPr="00403406">
        <w:rPr>
          <w:rFonts w:asciiTheme="majorHAnsi" w:hAnsiTheme="majorHAnsi"/>
          <w:i/>
        </w:rPr>
        <w:t xml:space="preserve">: </w:t>
      </w:r>
    </w:p>
    <w:p w:rsidR="00B80E5E" w:rsidRPr="00403406" w:rsidRDefault="00A833D3" w:rsidP="00B80E5E">
      <w:pPr>
        <w:pStyle w:val="ListParagraph"/>
        <w:rPr>
          <w:rFonts w:asciiTheme="majorHAnsi" w:hAnsiTheme="majorHAnsi"/>
        </w:rPr>
      </w:pPr>
      <w:r w:rsidRPr="00403406">
        <w:rPr>
          <w:rFonts w:asciiTheme="majorHAnsi" w:hAnsiTheme="majorHAnsi"/>
        </w:rPr>
        <w:t>Research</w:t>
      </w:r>
      <w:r w:rsidR="00B80E5E" w:rsidRPr="00403406">
        <w:rPr>
          <w:rFonts w:asciiTheme="majorHAnsi" w:hAnsiTheme="majorHAnsi"/>
        </w:rPr>
        <w:t xml:space="preserve"> fellows</w:t>
      </w:r>
      <w:r w:rsidRPr="00403406">
        <w:rPr>
          <w:rFonts w:asciiTheme="majorHAnsi" w:hAnsiTheme="majorHAnsi"/>
        </w:rPr>
        <w:t xml:space="preserve"> and junior faculty will be available to coach and mentor</w:t>
      </w:r>
      <w:r w:rsidR="00B80E5E" w:rsidRPr="00403406">
        <w:rPr>
          <w:rFonts w:asciiTheme="majorHAnsi" w:hAnsiTheme="majorHAnsi"/>
        </w:rPr>
        <w:t xml:space="preserve"> the </w:t>
      </w:r>
      <w:r w:rsidRPr="00403406">
        <w:rPr>
          <w:rFonts w:asciiTheme="majorHAnsi" w:hAnsiTheme="majorHAnsi"/>
        </w:rPr>
        <w:t>students. The summer students are expected to attend teaching sessions or other sessions as developed and conducted by the Transfusion Medicine research fellows and junior faculty. Based on progress updates and project requirements students are provided with coaching on research methodology, the fundamentals of transfusion medicine, career development and healthcare systems.</w:t>
      </w:r>
    </w:p>
    <w:p w:rsidR="00C247E5" w:rsidRPr="00403406" w:rsidRDefault="00BB6C12" w:rsidP="00C247E5">
      <w:pPr>
        <w:rPr>
          <w:rFonts w:asciiTheme="majorHAnsi" w:hAnsiTheme="majorHAnsi"/>
        </w:rPr>
      </w:pPr>
      <w:r w:rsidRPr="00403406">
        <w:rPr>
          <w:rFonts w:asciiTheme="majorHAnsi" w:hAnsiTheme="majorHAnsi"/>
        </w:rPr>
        <w:t xml:space="preserve">The </w:t>
      </w:r>
      <w:r w:rsidR="00A833D3" w:rsidRPr="00403406">
        <w:rPr>
          <w:rFonts w:asciiTheme="majorHAnsi" w:hAnsiTheme="majorHAnsi"/>
        </w:rPr>
        <w:t>MCTR</w:t>
      </w:r>
      <w:r w:rsidR="00537577" w:rsidRPr="00403406">
        <w:rPr>
          <w:rFonts w:asciiTheme="majorHAnsi" w:hAnsiTheme="majorHAnsi"/>
        </w:rPr>
        <w:t xml:space="preserve"> sincerely values the contribution </w:t>
      </w:r>
      <w:r w:rsidR="00A833D3" w:rsidRPr="00403406">
        <w:rPr>
          <w:rFonts w:asciiTheme="majorHAnsi" w:hAnsiTheme="majorHAnsi"/>
        </w:rPr>
        <w:t>of its students. S</w:t>
      </w:r>
      <w:r w:rsidR="00A9659F" w:rsidRPr="00403406">
        <w:rPr>
          <w:rFonts w:asciiTheme="majorHAnsi" w:hAnsiTheme="majorHAnsi"/>
        </w:rPr>
        <w:t xml:space="preserve">tudents </w:t>
      </w:r>
      <w:r w:rsidR="00A833D3" w:rsidRPr="00403406">
        <w:rPr>
          <w:rFonts w:asciiTheme="majorHAnsi" w:hAnsiTheme="majorHAnsi"/>
        </w:rPr>
        <w:t>are</w:t>
      </w:r>
      <w:r w:rsidR="00A9659F" w:rsidRPr="00403406">
        <w:rPr>
          <w:rFonts w:asciiTheme="majorHAnsi" w:hAnsiTheme="majorHAnsi"/>
        </w:rPr>
        <w:t xml:space="preserve"> an integral </w:t>
      </w:r>
      <w:r w:rsidR="00F94D4C" w:rsidRPr="00403406">
        <w:rPr>
          <w:rFonts w:asciiTheme="majorHAnsi" w:hAnsiTheme="majorHAnsi"/>
        </w:rPr>
        <w:t>part</w:t>
      </w:r>
      <w:r w:rsidRPr="00403406">
        <w:rPr>
          <w:rFonts w:asciiTheme="majorHAnsi" w:hAnsiTheme="majorHAnsi"/>
        </w:rPr>
        <w:t xml:space="preserve"> to </w:t>
      </w:r>
      <w:r w:rsidR="00A9659F" w:rsidRPr="00403406">
        <w:rPr>
          <w:rFonts w:asciiTheme="majorHAnsi" w:hAnsiTheme="majorHAnsi"/>
        </w:rPr>
        <w:t xml:space="preserve">the </w:t>
      </w:r>
      <w:r w:rsidR="00F94D4C" w:rsidRPr="00403406">
        <w:rPr>
          <w:rFonts w:asciiTheme="majorHAnsi" w:hAnsiTheme="majorHAnsi"/>
        </w:rPr>
        <w:t>MCTR</w:t>
      </w:r>
      <w:r w:rsidRPr="00403406">
        <w:rPr>
          <w:rFonts w:asciiTheme="majorHAnsi" w:hAnsiTheme="majorHAnsi"/>
        </w:rPr>
        <w:t xml:space="preserve"> team. They often become long term members of our team. We </w:t>
      </w:r>
      <w:r w:rsidR="00A9659F" w:rsidRPr="00403406">
        <w:rPr>
          <w:rFonts w:asciiTheme="majorHAnsi" w:hAnsiTheme="majorHAnsi"/>
        </w:rPr>
        <w:t xml:space="preserve">strive to </w:t>
      </w:r>
      <w:r w:rsidRPr="00403406">
        <w:rPr>
          <w:rFonts w:asciiTheme="majorHAnsi" w:hAnsiTheme="majorHAnsi"/>
        </w:rPr>
        <w:t xml:space="preserve">provide an environment that is mutually beneficial to the student and our </w:t>
      </w:r>
      <w:r w:rsidR="00F94D4C" w:rsidRPr="00403406">
        <w:rPr>
          <w:rFonts w:asciiTheme="majorHAnsi" w:hAnsiTheme="majorHAnsi"/>
        </w:rPr>
        <w:t>Centre</w:t>
      </w:r>
      <w:r w:rsidRPr="00403406">
        <w:rPr>
          <w:rFonts w:asciiTheme="majorHAnsi" w:hAnsiTheme="majorHAnsi"/>
        </w:rPr>
        <w:t>.</w:t>
      </w:r>
    </w:p>
    <w:p w:rsidR="00054CF5" w:rsidRPr="00403406" w:rsidRDefault="00054CF5" w:rsidP="00054CF5">
      <w:pPr>
        <w:rPr>
          <w:rFonts w:asciiTheme="majorHAnsi" w:hAnsiTheme="majorHAnsi"/>
        </w:rPr>
      </w:pPr>
      <w:r w:rsidRPr="00403406">
        <w:rPr>
          <w:rFonts w:asciiTheme="majorHAnsi" w:hAnsiTheme="majorHAnsi"/>
        </w:rPr>
        <w:t>If you are interested in student position within MCTR please send your CV and cover letter to:</w:t>
      </w:r>
    </w:p>
    <w:p w:rsidR="00054CF5" w:rsidRPr="00403406" w:rsidRDefault="00054CF5" w:rsidP="00054CF5">
      <w:pPr>
        <w:rPr>
          <w:rFonts w:asciiTheme="majorHAnsi" w:hAnsiTheme="majorHAnsi"/>
        </w:rPr>
      </w:pPr>
    </w:p>
    <w:p w:rsidR="00054CF5" w:rsidRPr="00403406" w:rsidRDefault="00054CF5" w:rsidP="00054CF5">
      <w:pPr>
        <w:spacing w:after="0"/>
        <w:rPr>
          <w:rFonts w:asciiTheme="majorHAnsi" w:hAnsiTheme="majorHAnsi"/>
        </w:rPr>
      </w:pPr>
      <w:r w:rsidRPr="00403406">
        <w:rPr>
          <w:rFonts w:asciiTheme="majorHAnsi" w:hAnsiTheme="majorHAnsi"/>
        </w:rPr>
        <w:t>Julie Carruthers</w:t>
      </w:r>
    </w:p>
    <w:p w:rsidR="00054CF5" w:rsidRPr="00403406" w:rsidRDefault="001620AD" w:rsidP="00054CF5">
      <w:pPr>
        <w:spacing w:after="0"/>
        <w:rPr>
          <w:rFonts w:asciiTheme="majorHAnsi" w:hAnsiTheme="majorHAnsi"/>
        </w:rPr>
      </w:pPr>
      <w:hyperlink r:id="rId10" w:history="1">
        <w:r w:rsidR="00054CF5" w:rsidRPr="00403406">
          <w:rPr>
            <w:rStyle w:val="Hyperlink"/>
            <w:rFonts w:asciiTheme="majorHAnsi" w:hAnsiTheme="majorHAnsi"/>
          </w:rPr>
          <w:t>carrutj@mcmaster.ca</w:t>
        </w:r>
      </w:hyperlink>
    </w:p>
    <w:p w:rsidR="00054CF5" w:rsidRPr="00403406" w:rsidRDefault="00054CF5" w:rsidP="00054CF5">
      <w:pPr>
        <w:spacing w:after="0"/>
        <w:rPr>
          <w:rFonts w:asciiTheme="majorHAnsi" w:hAnsiTheme="majorHAnsi"/>
        </w:rPr>
      </w:pPr>
    </w:p>
    <w:sectPr w:rsidR="00054CF5" w:rsidRPr="004034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72" w:rsidRDefault="00A53072" w:rsidP="00BB6C12">
      <w:pPr>
        <w:spacing w:after="0" w:line="240" w:lineRule="auto"/>
      </w:pPr>
      <w:r>
        <w:separator/>
      </w:r>
    </w:p>
  </w:endnote>
  <w:endnote w:type="continuationSeparator" w:id="0">
    <w:p w:rsidR="00A53072" w:rsidRDefault="00A53072" w:rsidP="00BB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34444"/>
      <w:docPartObj>
        <w:docPartGallery w:val="Page Numbers (Bottom of Page)"/>
        <w:docPartUnique/>
      </w:docPartObj>
    </w:sdtPr>
    <w:sdtEndPr>
      <w:rPr>
        <w:noProof/>
      </w:rPr>
    </w:sdtEndPr>
    <w:sdtContent>
      <w:p w:rsidR="00BB6C12" w:rsidRDefault="00BB6C12">
        <w:pPr>
          <w:pStyle w:val="Footer"/>
          <w:jc w:val="center"/>
        </w:pPr>
        <w:r>
          <w:fldChar w:fldCharType="begin"/>
        </w:r>
        <w:r>
          <w:instrText xml:space="preserve"> PAGE   \* MERGEFORMAT </w:instrText>
        </w:r>
        <w:r>
          <w:fldChar w:fldCharType="separate"/>
        </w:r>
        <w:r w:rsidR="001620AD">
          <w:rPr>
            <w:noProof/>
          </w:rPr>
          <w:t>1</w:t>
        </w:r>
        <w:r>
          <w:rPr>
            <w:noProof/>
          </w:rPr>
          <w:fldChar w:fldCharType="end"/>
        </w:r>
      </w:p>
    </w:sdtContent>
  </w:sdt>
  <w:p w:rsidR="00BB6C12" w:rsidRDefault="00BB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72" w:rsidRDefault="00A53072" w:rsidP="00BB6C12">
      <w:pPr>
        <w:spacing w:after="0" w:line="240" w:lineRule="auto"/>
      </w:pPr>
      <w:r>
        <w:separator/>
      </w:r>
    </w:p>
  </w:footnote>
  <w:footnote w:type="continuationSeparator" w:id="0">
    <w:p w:rsidR="00A53072" w:rsidRDefault="00A53072" w:rsidP="00BB6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64920"/>
    <w:multiLevelType w:val="multilevel"/>
    <w:tmpl w:val="4246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D1FBE"/>
    <w:multiLevelType w:val="hybridMultilevel"/>
    <w:tmpl w:val="EB1C5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24C74"/>
    <w:multiLevelType w:val="hybridMultilevel"/>
    <w:tmpl w:val="3D72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51785"/>
    <w:multiLevelType w:val="hybridMultilevel"/>
    <w:tmpl w:val="1A1CF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F4B74"/>
    <w:multiLevelType w:val="hybridMultilevel"/>
    <w:tmpl w:val="36F4A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C7"/>
    <w:rsid w:val="00054CF5"/>
    <w:rsid w:val="000D26B7"/>
    <w:rsid w:val="00103AC7"/>
    <w:rsid w:val="001620AD"/>
    <w:rsid w:val="00206724"/>
    <w:rsid w:val="002124CB"/>
    <w:rsid w:val="00223426"/>
    <w:rsid w:val="00232625"/>
    <w:rsid w:val="002328DF"/>
    <w:rsid w:val="003A75EE"/>
    <w:rsid w:val="00403406"/>
    <w:rsid w:val="00537577"/>
    <w:rsid w:val="005751CD"/>
    <w:rsid w:val="006F0CEA"/>
    <w:rsid w:val="00A53072"/>
    <w:rsid w:val="00A833D3"/>
    <w:rsid w:val="00A9659F"/>
    <w:rsid w:val="00B80E5E"/>
    <w:rsid w:val="00BB6C12"/>
    <w:rsid w:val="00C247E5"/>
    <w:rsid w:val="00D604E2"/>
    <w:rsid w:val="00EB4360"/>
    <w:rsid w:val="00EC3274"/>
    <w:rsid w:val="00F12FFD"/>
    <w:rsid w:val="00F9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0148E78-E7CC-4532-9B82-AEC99743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C7"/>
    <w:pPr>
      <w:ind w:left="720"/>
      <w:contextualSpacing/>
    </w:pPr>
  </w:style>
  <w:style w:type="character" w:styleId="Hyperlink">
    <w:name w:val="Hyperlink"/>
    <w:rsid w:val="006F0CEA"/>
    <w:rPr>
      <w:color w:val="0000FF"/>
      <w:u w:val="single"/>
    </w:rPr>
  </w:style>
  <w:style w:type="character" w:styleId="Strong">
    <w:name w:val="Strong"/>
    <w:uiPriority w:val="22"/>
    <w:qFormat/>
    <w:rsid w:val="006F0CEA"/>
    <w:rPr>
      <w:b/>
      <w:bCs/>
    </w:rPr>
  </w:style>
  <w:style w:type="paragraph" w:styleId="Header">
    <w:name w:val="header"/>
    <w:basedOn w:val="Normal"/>
    <w:link w:val="HeaderChar"/>
    <w:uiPriority w:val="99"/>
    <w:unhideWhenUsed/>
    <w:rsid w:val="00BB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C12"/>
  </w:style>
  <w:style w:type="paragraph" w:styleId="Footer">
    <w:name w:val="footer"/>
    <w:basedOn w:val="Normal"/>
    <w:link w:val="FooterChar"/>
    <w:uiPriority w:val="99"/>
    <w:unhideWhenUsed/>
    <w:rsid w:val="00BB6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C12"/>
  </w:style>
  <w:style w:type="paragraph" w:styleId="BalloonText">
    <w:name w:val="Balloon Text"/>
    <w:basedOn w:val="Normal"/>
    <w:link w:val="BalloonTextChar"/>
    <w:uiPriority w:val="99"/>
    <w:semiHidden/>
    <w:unhideWhenUsed/>
    <w:rsid w:val="00D6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2"/>
    <w:rPr>
      <w:rFonts w:ascii="Tahoma" w:hAnsi="Tahoma" w:cs="Tahoma"/>
      <w:sz w:val="16"/>
      <w:szCs w:val="16"/>
    </w:rPr>
  </w:style>
  <w:style w:type="paragraph" w:customStyle="1" w:styleId="Default">
    <w:name w:val="Default"/>
    <w:rsid w:val="00D604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05916">
      <w:bodyDiv w:val="1"/>
      <w:marLeft w:val="0"/>
      <w:marRight w:val="0"/>
      <w:marTop w:val="0"/>
      <w:marBottom w:val="0"/>
      <w:divBdr>
        <w:top w:val="none" w:sz="0" w:space="0" w:color="auto"/>
        <w:left w:val="none" w:sz="0" w:space="0" w:color="auto"/>
        <w:bottom w:val="none" w:sz="0" w:space="0" w:color="auto"/>
        <w:right w:val="none" w:sz="0" w:space="0" w:color="auto"/>
      </w:divBdr>
      <w:divsChild>
        <w:div w:id="76483461">
          <w:marLeft w:val="0"/>
          <w:marRight w:val="0"/>
          <w:marTop w:val="0"/>
          <w:marBottom w:val="0"/>
          <w:divBdr>
            <w:top w:val="none" w:sz="0" w:space="0" w:color="auto"/>
            <w:left w:val="none" w:sz="0" w:space="0" w:color="auto"/>
            <w:bottom w:val="none" w:sz="0" w:space="0" w:color="auto"/>
            <w:right w:val="none" w:sz="0" w:space="0" w:color="auto"/>
          </w:divBdr>
          <w:divsChild>
            <w:div w:id="2144736377">
              <w:marLeft w:val="0"/>
              <w:marRight w:val="0"/>
              <w:marTop w:val="0"/>
              <w:marBottom w:val="0"/>
              <w:divBdr>
                <w:top w:val="none" w:sz="0" w:space="0" w:color="auto"/>
                <w:left w:val="none" w:sz="0" w:space="0" w:color="auto"/>
                <w:bottom w:val="none" w:sz="0" w:space="0" w:color="auto"/>
                <w:right w:val="none" w:sz="0" w:space="0" w:color="auto"/>
              </w:divBdr>
              <w:divsChild>
                <w:div w:id="898325617">
                  <w:marLeft w:val="0"/>
                  <w:marRight w:val="0"/>
                  <w:marTop w:val="0"/>
                  <w:marBottom w:val="0"/>
                  <w:divBdr>
                    <w:top w:val="none" w:sz="0" w:space="0" w:color="auto"/>
                    <w:left w:val="none" w:sz="0" w:space="0" w:color="auto"/>
                    <w:bottom w:val="none" w:sz="0" w:space="0" w:color="auto"/>
                    <w:right w:val="none" w:sz="0" w:space="0" w:color="auto"/>
                  </w:divBdr>
                  <w:divsChild>
                    <w:div w:id="1970284251">
                      <w:marLeft w:val="0"/>
                      <w:marRight w:val="0"/>
                      <w:marTop w:val="0"/>
                      <w:marBottom w:val="0"/>
                      <w:divBdr>
                        <w:top w:val="none" w:sz="0" w:space="0" w:color="auto"/>
                        <w:left w:val="none" w:sz="0" w:space="0" w:color="auto"/>
                        <w:bottom w:val="none" w:sz="0" w:space="0" w:color="auto"/>
                        <w:right w:val="none" w:sz="0" w:space="0" w:color="auto"/>
                      </w:divBdr>
                      <w:divsChild>
                        <w:div w:id="508184010">
                          <w:marLeft w:val="0"/>
                          <w:marRight w:val="0"/>
                          <w:marTop w:val="0"/>
                          <w:marBottom w:val="0"/>
                          <w:divBdr>
                            <w:top w:val="none" w:sz="0" w:space="0" w:color="auto"/>
                            <w:left w:val="none" w:sz="0" w:space="0" w:color="auto"/>
                            <w:bottom w:val="none" w:sz="0" w:space="0" w:color="auto"/>
                            <w:right w:val="none" w:sz="0" w:space="0" w:color="auto"/>
                          </w:divBdr>
                          <w:divsChild>
                            <w:div w:id="819082444">
                              <w:marLeft w:val="0"/>
                              <w:marRight w:val="0"/>
                              <w:marTop w:val="0"/>
                              <w:marBottom w:val="0"/>
                              <w:divBdr>
                                <w:top w:val="none" w:sz="0" w:space="0" w:color="auto"/>
                                <w:left w:val="none" w:sz="0" w:space="0" w:color="auto"/>
                                <w:bottom w:val="none" w:sz="0" w:space="0" w:color="auto"/>
                                <w:right w:val="none" w:sz="0" w:space="0" w:color="auto"/>
                              </w:divBdr>
                              <w:divsChild>
                                <w:div w:id="11992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servic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rutj@mcmaster.ca" TargetMode="External"/><Relationship Id="rId4" Type="http://schemas.openxmlformats.org/officeDocument/2006/relationships/webSettings" Target="webSettings.xml"/><Relationship Id="rId9" Type="http://schemas.openxmlformats.org/officeDocument/2006/relationships/hyperlink" Target="http://www.fhs.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Carruthers, Julie</dc:creator>
  <cp:lastModifiedBy>Duncan, Joanne</cp:lastModifiedBy>
  <cp:revision>2</cp:revision>
  <dcterms:created xsi:type="dcterms:W3CDTF">2018-01-26T15:45:00Z</dcterms:created>
  <dcterms:modified xsi:type="dcterms:W3CDTF">2018-01-26T15:45:00Z</dcterms:modified>
</cp:coreProperties>
</file>